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仿宋_GB2312" w:hAnsi="华文楷体" w:eastAsia="仿宋_GB2312" w:cs="Times New Roman"/>
          <w:kern w:val="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kern w:val="2"/>
          <w:sz w:val="44"/>
          <w:szCs w:val="44"/>
          <w:lang w:val="en-US" w:eastAsia="zh-CN"/>
        </w:rPr>
      </w:pPr>
      <w:bookmarkStart w:id="0" w:name="_GoBack"/>
      <w:r>
        <w:rPr>
          <w:rFonts w:hint="eastAsia" w:ascii="方正小标宋_GBK" w:hAnsi="方正小标宋_GBK" w:eastAsia="方正小标宋_GBK" w:cs="方正小标宋_GBK"/>
          <w:b/>
          <w:bCs/>
          <w:kern w:val="2"/>
          <w:sz w:val="44"/>
          <w:szCs w:val="44"/>
          <w:lang w:val="en-US" w:eastAsia="zh-CN"/>
        </w:rPr>
        <w:t>《大学生心理健康教育》心理实践调研报告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kern w:val="2"/>
          <w:sz w:val="44"/>
          <w:szCs w:val="44"/>
          <w:lang w:val="en-US" w:eastAsia="zh-CN"/>
        </w:rPr>
      </w:pPr>
      <w:r>
        <w:rPr>
          <w:rFonts w:hint="eastAsia" w:ascii="方正小标宋_GBK" w:hAnsi="方正小标宋_GBK" w:eastAsia="方正小标宋_GBK" w:cs="方正小标宋_GBK"/>
          <w:b/>
          <w:bCs/>
          <w:kern w:val="2"/>
          <w:sz w:val="44"/>
          <w:szCs w:val="44"/>
          <w:lang w:val="en-US" w:eastAsia="zh-CN"/>
        </w:rPr>
        <w:t>撰写要求</w:t>
      </w:r>
    </w:p>
    <w:bookmarkEnd w:id="0"/>
    <w:p>
      <w:pPr>
        <w:keepNext w:val="0"/>
        <w:keepLines w:val="0"/>
        <w:pageBreakBefore w:val="0"/>
        <w:widowControl w:val="0"/>
        <w:numPr>
          <w:ilvl w:val="0"/>
          <w:numId w:val="0"/>
        </w:numPr>
        <w:tabs>
          <w:tab w:val="left" w:pos="2700"/>
        </w:tabs>
        <w:kinsoku/>
        <w:wordWrap/>
        <w:overflowPunct/>
        <w:topLinePunct w:val="0"/>
        <w:autoSpaceDE/>
        <w:autoSpaceDN/>
        <w:bidi w:val="0"/>
        <w:adjustRightInd/>
        <w:snapToGrid/>
        <w:spacing w:line="520" w:lineRule="exact"/>
        <w:ind w:firstLine="643" w:firstLineChars="200"/>
        <w:jc w:val="left"/>
        <w:textAlignment w:val="auto"/>
        <w:rPr>
          <w:rFonts w:hint="eastAsia"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 xml:space="preserve">一、报告题目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华文楷体" w:eastAsia="仿宋_GB2312" w:cs="Times New Roman"/>
          <w:kern w:val="2"/>
          <w:sz w:val="32"/>
          <w:szCs w:val="32"/>
          <w:lang w:val="en-US" w:eastAsia="zh-CN"/>
        </w:rPr>
      </w:pPr>
      <w:r>
        <w:rPr>
          <w:rFonts w:hint="eastAsia" w:ascii="仿宋_GB2312" w:hAnsi="华文楷体" w:eastAsia="仿宋_GB2312" w:cs="Times New Roman"/>
          <w:kern w:val="2"/>
          <w:sz w:val="32"/>
          <w:szCs w:val="32"/>
          <w:lang w:val="en-US" w:eastAsia="zh-CN"/>
        </w:rPr>
        <w:t xml:space="preserve">    可以是公文式标题，即《关于……的实践分析报告》，格式：黑体加粗三号字居中。</w:t>
      </w:r>
    </w:p>
    <w:p>
      <w:pPr>
        <w:keepNext w:val="0"/>
        <w:keepLines w:val="0"/>
        <w:pageBreakBefore w:val="0"/>
        <w:widowControl w:val="0"/>
        <w:numPr>
          <w:ilvl w:val="0"/>
          <w:numId w:val="0"/>
        </w:numPr>
        <w:tabs>
          <w:tab w:val="left" w:pos="2700"/>
        </w:tabs>
        <w:kinsoku/>
        <w:wordWrap/>
        <w:overflowPunct/>
        <w:topLinePunct w:val="0"/>
        <w:autoSpaceDE/>
        <w:autoSpaceDN/>
        <w:bidi w:val="0"/>
        <w:adjustRightInd/>
        <w:snapToGrid/>
        <w:spacing w:line="520" w:lineRule="exact"/>
        <w:ind w:firstLine="643" w:firstLineChars="200"/>
        <w:jc w:val="left"/>
        <w:textAlignment w:val="auto"/>
        <w:rPr>
          <w:rFonts w:hint="eastAsia"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 xml:space="preserve">二、学院及作者名称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华文楷体" w:eastAsia="仿宋_GB2312" w:cs="Times New Roman"/>
          <w:kern w:val="2"/>
          <w:sz w:val="32"/>
          <w:szCs w:val="32"/>
          <w:lang w:val="en-US" w:eastAsia="zh-CN"/>
        </w:rPr>
      </w:pPr>
      <w:r>
        <w:rPr>
          <w:rFonts w:hint="eastAsia" w:ascii="仿宋_GB2312" w:hAnsi="华文楷体" w:eastAsia="仿宋_GB2312" w:cs="Times New Roman"/>
          <w:kern w:val="2"/>
          <w:sz w:val="32"/>
          <w:szCs w:val="32"/>
          <w:lang w:val="en-US" w:eastAsia="zh-CN"/>
        </w:rPr>
        <w:t>学院、班级名称和作者姓名应在题目下方注明，学院、班级名称使用全称。格式：仿宋体四号居中。</w:t>
      </w:r>
    </w:p>
    <w:p>
      <w:pPr>
        <w:keepNext w:val="0"/>
        <w:keepLines w:val="0"/>
        <w:pageBreakBefore w:val="0"/>
        <w:widowControl w:val="0"/>
        <w:numPr>
          <w:ilvl w:val="0"/>
          <w:numId w:val="0"/>
        </w:numPr>
        <w:tabs>
          <w:tab w:val="left" w:pos="2700"/>
        </w:tabs>
        <w:kinsoku/>
        <w:wordWrap/>
        <w:overflowPunct/>
        <w:topLinePunct w:val="0"/>
        <w:autoSpaceDE/>
        <w:autoSpaceDN/>
        <w:bidi w:val="0"/>
        <w:adjustRightInd/>
        <w:snapToGrid/>
        <w:spacing w:line="520" w:lineRule="exact"/>
        <w:ind w:firstLine="643" w:firstLineChars="200"/>
        <w:jc w:val="left"/>
        <w:textAlignment w:val="auto"/>
        <w:rPr>
          <w:rFonts w:hint="eastAsia"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三、摘要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华文楷体" w:eastAsia="仿宋_GB2312" w:cs="Times New Roman"/>
          <w:kern w:val="2"/>
          <w:sz w:val="32"/>
          <w:szCs w:val="32"/>
          <w:lang w:val="en-US" w:eastAsia="zh-CN"/>
        </w:rPr>
      </w:pPr>
      <w:r>
        <w:rPr>
          <w:rFonts w:hint="eastAsia" w:ascii="仿宋_GB2312" w:hAnsi="华文楷体" w:eastAsia="仿宋_GB2312" w:cs="Times New Roman"/>
          <w:kern w:val="2"/>
          <w:sz w:val="32"/>
          <w:szCs w:val="32"/>
          <w:lang w:val="en-US" w:eastAsia="zh-CN"/>
        </w:rPr>
        <w:t>摘要应反映报告的主要内容，概括地阐述实践活动中得到的基本观点、实践方法、取得的成果和结论。摘要字数200字左右。格式：仿宋体四号。</w:t>
      </w:r>
    </w:p>
    <w:p>
      <w:pPr>
        <w:keepNext w:val="0"/>
        <w:keepLines w:val="0"/>
        <w:pageBreakBefore w:val="0"/>
        <w:widowControl w:val="0"/>
        <w:numPr>
          <w:ilvl w:val="0"/>
          <w:numId w:val="0"/>
        </w:numPr>
        <w:tabs>
          <w:tab w:val="left" w:pos="2700"/>
        </w:tabs>
        <w:kinsoku/>
        <w:wordWrap/>
        <w:overflowPunct/>
        <w:topLinePunct w:val="0"/>
        <w:autoSpaceDE/>
        <w:autoSpaceDN/>
        <w:bidi w:val="0"/>
        <w:adjustRightInd/>
        <w:snapToGrid/>
        <w:spacing w:line="520" w:lineRule="exact"/>
        <w:ind w:firstLine="643" w:firstLineChars="200"/>
        <w:jc w:val="left"/>
        <w:textAlignment w:val="auto"/>
        <w:rPr>
          <w:rFonts w:hint="eastAsia"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四、正文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华文楷体" w:eastAsia="仿宋_GB2312" w:cs="Times New Roman"/>
          <w:kern w:val="2"/>
          <w:sz w:val="32"/>
          <w:szCs w:val="32"/>
          <w:lang w:val="en-US" w:eastAsia="zh-CN"/>
        </w:rPr>
      </w:pPr>
      <w:r>
        <w:rPr>
          <w:rFonts w:hint="eastAsia" w:ascii="仿宋_GB2312" w:hAnsi="华文楷体" w:eastAsia="仿宋_GB2312" w:cs="Times New Roman"/>
          <w:kern w:val="2"/>
          <w:sz w:val="32"/>
          <w:szCs w:val="32"/>
          <w:lang w:val="en-US" w:eastAsia="zh-CN"/>
        </w:rPr>
        <w:t>这部分内容为作者所要论述的主要事实和观点，包括介绍实践活动的目的、相关背景、时间、地点、人员、调查手段，以及对实践活动中所得结论的详细叙述。格式：宋体小四号。</w:t>
      </w:r>
    </w:p>
    <w:p>
      <w:pPr>
        <w:keepNext w:val="0"/>
        <w:keepLines w:val="0"/>
        <w:pageBreakBefore w:val="0"/>
        <w:widowControl w:val="0"/>
        <w:numPr>
          <w:ilvl w:val="0"/>
          <w:numId w:val="0"/>
        </w:numPr>
        <w:tabs>
          <w:tab w:val="left" w:pos="2700"/>
        </w:tabs>
        <w:kinsoku/>
        <w:wordWrap/>
        <w:overflowPunct/>
        <w:topLinePunct w:val="0"/>
        <w:autoSpaceDE/>
        <w:autoSpaceDN/>
        <w:bidi w:val="0"/>
        <w:adjustRightInd/>
        <w:snapToGrid/>
        <w:spacing w:line="520" w:lineRule="exact"/>
        <w:ind w:firstLine="643" w:firstLineChars="200"/>
        <w:jc w:val="left"/>
        <w:textAlignment w:val="auto"/>
        <w:rPr>
          <w:rFonts w:hint="eastAsia"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 xml:space="preserve">五、谢辞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华文楷体" w:eastAsia="仿宋_GB2312" w:cs="Times New Roman"/>
          <w:kern w:val="2"/>
          <w:sz w:val="32"/>
          <w:szCs w:val="32"/>
          <w:lang w:val="en-US" w:eastAsia="zh-CN"/>
        </w:rPr>
      </w:pPr>
      <w:r>
        <w:rPr>
          <w:rFonts w:hint="eastAsia" w:ascii="仿宋_GB2312" w:hAnsi="华文楷体" w:eastAsia="仿宋_GB2312" w:cs="Times New Roman"/>
          <w:kern w:val="2"/>
          <w:sz w:val="32"/>
          <w:szCs w:val="32"/>
          <w:lang w:val="en-US" w:eastAsia="zh-CN"/>
        </w:rPr>
        <w:t>谢辞通常以简短的文字对在实践过程与报告撰写过程中直接给予帮助的指导教师、答疑教师和其他人员表示谢意。格式：宋体五号。</w:t>
      </w:r>
    </w:p>
    <w:p>
      <w:pPr>
        <w:keepNext w:val="0"/>
        <w:keepLines w:val="0"/>
        <w:pageBreakBefore w:val="0"/>
        <w:widowControl w:val="0"/>
        <w:numPr>
          <w:ilvl w:val="0"/>
          <w:numId w:val="0"/>
        </w:numPr>
        <w:tabs>
          <w:tab w:val="left" w:pos="2700"/>
        </w:tabs>
        <w:kinsoku/>
        <w:wordWrap/>
        <w:overflowPunct/>
        <w:topLinePunct w:val="0"/>
        <w:autoSpaceDE/>
        <w:autoSpaceDN/>
        <w:bidi w:val="0"/>
        <w:adjustRightInd/>
        <w:snapToGrid/>
        <w:spacing w:line="520" w:lineRule="exact"/>
        <w:ind w:firstLine="643" w:firstLineChars="200"/>
        <w:jc w:val="left"/>
        <w:textAlignment w:val="auto"/>
        <w:rPr>
          <w:rFonts w:hint="eastAsia"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 xml:space="preserve">六、参考文献 </w:t>
      </w:r>
    </w:p>
    <w:p>
      <w:pPr>
        <w:keepNext w:val="0"/>
        <w:keepLines w:val="0"/>
        <w:pageBreakBefore w:val="0"/>
        <w:widowControl w:val="0"/>
        <w:numPr>
          <w:ilvl w:val="0"/>
          <w:numId w:val="0"/>
        </w:numPr>
        <w:tabs>
          <w:tab w:val="left" w:pos="2700"/>
        </w:tabs>
        <w:kinsoku/>
        <w:wordWrap/>
        <w:overflowPunct/>
        <w:topLinePunct w:val="0"/>
        <w:autoSpaceDE/>
        <w:autoSpaceDN/>
        <w:bidi w:val="0"/>
        <w:adjustRightInd/>
        <w:snapToGrid/>
        <w:spacing w:line="520" w:lineRule="exact"/>
        <w:ind w:firstLine="643" w:firstLineChars="200"/>
        <w:jc w:val="left"/>
        <w:textAlignment w:val="auto"/>
        <w:rPr>
          <w:rFonts w:hint="eastAsia"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七、附录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pPr>
      <w:r>
        <w:rPr>
          <w:rFonts w:hint="eastAsia" w:ascii="仿宋_GB2312" w:hAnsi="华文楷体" w:eastAsia="仿宋_GB2312" w:cs="Times New Roman"/>
          <w:kern w:val="2"/>
          <w:sz w:val="32"/>
          <w:szCs w:val="32"/>
          <w:lang w:val="en-US" w:eastAsia="zh-CN"/>
        </w:rPr>
        <w:t>具有参考价值的内容可以编入实践报告的附录中，如调查报告问卷模版。格式：宋体五号。</w:t>
      </w:r>
    </w:p>
    <w:sectPr>
      <w:headerReference r:id="rId5" w:type="first"/>
      <w:footerReference r:id="rId8" w:type="first"/>
      <w:headerReference r:id="rId3" w:type="default"/>
      <w:footerReference r:id="rId6" w:type="default"/>
      <w:headerReference r:id="rId4" w:type="even"/>
      <w:footerReference r:id="rId7" w:type="even"/>
      <w:pgSz w:w="11906" w:h="16838"/>
      <w:pgMar w:top="1814" w:right="1417" w:bottom="1814"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eastAsia="宋体"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eastAsia="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eastAsia="宋体"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eastAsia="宋体"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MmQxZDQ4ZmJlZmM5MmI2NTMyYWIwMGMwZWVhNWIifQ=="/>
  </w:docVars>
  <w:rsids>
    <w:rsidRoot w:val="49C07CBD"/>
    <w:rsid w:val="49C07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szCs w:val="28"/>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next w:val="1"/>
    <w:uiPriority w:val="0"/>
    <w:rPr>
      <w:rFonts w:ascii="宋体" w:hAnsi="Courier New" w:cs="Courier New"/>
      <w:sz w:val="21"/>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2022-11-29T05:18:00Z</dcterms:created>
  <dc:creator>小灵啊</dc:creator>
  <cp:lastModifiedBy>小灵啊</cp:lastModifiedBy>
  <dcterms:modified xsi:type="dcterms:W3CDTF">2022-11-29T05:18:38Z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CB01A8B9ABE5417B86715A2B23BC28AA</vt:lpwstr>
  </property>
</Properties>
</file>